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80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785273" w:rsidTr="00785273">
        <w:tc>
          <w:tcPr>
            <w:tcW w:w="1915" w:type="dxa"/>
          </w:tcPr>
          <w:p w:rsidR="00785273" w:rsidRDefault="00785273" w:rsidP="00785273">
            <w:r>
              <w:t>Monday</w:t>
            </w:r>
          </w:p>
        </w:tc>
        <w:tc>
          <w:tcPr>
            <w:tcW w:w="1915" w:type="dxa"/>
          </w:tcPr>
          <w:p w:rsidR="00785273" w:rsidRDefault="00785273" w:rsidP="00785273">
            <w:r>
              <w:t>Tuesday</w:t>
            </w:r>
          </w:p>
        </w:tc>
        <w:tc>
          <w:tcPr>
            <w:tcW w:w="1915" w:type="dxa"/>
          </w:tcPr>
          <w:p w:rsidR="00785273" w:rsidRDefault="00785273" w:rsidP="00785273">
            <w:r>
              <w:t>Wed</w:t>
            </w:r>
          </w:p>
        </w:tc>
        <w:tc>
          <w:tcPr>
            <w:tcW w:w="1915" w:type="dxa"/>
          </w:tcPr>
          <w:p w:rsidR="00785273" w:rsidRDefault="00785273" w:rsidP="00785273">
            <w:r>
              <w:t>Thurs</w:t>
            </w:r>
          </w:p>
        </w:tc>
        <w:tc>
          <w:tcPr>
            <w:tcW w:w="1916" w:type="dxa"/>
          </w:tcPr>
          <w:p w:rsidR="00785273" w:rsidRDefault="00785273" w:rsidP="00785273">
            <w:r>
              <w:t>Friday</w:t>
            </w:r>
          </w:p>
        </w:tc>
      </w:tr>
      <w:tr w:rsidR="00785273" w:rsidTr="00785273">
        <w:tc>
          <w:tcPr>
            <w:tcW w:w="1915" w:type="dxa"/>
          </w:tcPr>
          <w:p w:rsidR="00785273" w:rsidRDefault="00785273" w:rsidP="00785273">
            <w:r>
              <w:t>29.  Welcome    Back!!</w:t>
            </w:r>
          </w:p>
          <w:p w:rsidR="00785273" w:rsidRDefault="00785273" w:rsidP="00785273"/>
          <w:p w:rsidR="00785273" w:rsidRDefault="00785273" w:rsidP="00785273"/>
          <w:p w:rsidR="00785273" w:rsidRDefault="00785273" w:rsidP="00785273"/>
        </w:tc>
        <w:tc>
          <w:tcPr>
            <w:tcW w:w="1915" w:type="dxa"/>
          </w:tcPr>
          <w:p w:rsidR="00785273" w:rsidRDefault="00785273" w:rsidP="00785273">
            <w:r>
              <w:t>30. Log on to Textbook site</w:t>
            </w:r>
          </w:p>
        </w:tc>
        <w:tc>
          <w:tcPr>
            <w:tcW w:w="1915" w:type="dxa"/>
          </w:tcPr>
          <w:p w:rsidR="00785273" w:rsidRDefault="00785273" w:rsidP="00785273">
            <w:r>
              <w:t>31</w:t>
            </w:r>
          </w:p>
          <w:p w:rsidR="00785273" w:rsidRDefault="009A50DB" w:rsidP="00785273">
            <w:r>
              <w:t>1-3 through 1-5</w:t>
            </w:r>
          </w:p>
        </w:tc>
        <w:tc>
          <w:tcPr>
            <w:tcW w:w="1915" w:type="dxa"/>
          </w:tcPr>
          <w:p w:rsidR="00785273" w:rsidRDefault="00785273" w:rsidP="00785273">
            <w:r>
              <w:t>1</w:t>
            </w:r>
          </w:p>
          <w:p w:rsidR="00785273" w:rsidRDefault="00785273" w:rsidP="00785273">
            <w:r>
              <w:t>No HW</w:t>
            </w:r>
          </w:p>
        </w:tc>
        <w:tc>
          <w:tcPr>
            <w:tcW w:w="1916" w:type="dxa"/>
          </w:tcPr>
          <w:p w:rsidR="00785273" w:rsidRDefault="00785273" w:rsidP="00785273">
            <w:pPr>
              <w:rPr>
                <w:noProof/>
              </w:rPr>
            </w:pPr>
            <w:r>
              <w:t>2</w:t>
            </w:r>
            <w:r>
              <w:rPr>
                <w:noProof/>
              </w:rPr>
              <w:t xml:space="preserve"> </w:t>
            </w:r>
          </w:p>
          <w:p w:rsidR="00785273" w:rsidRDefault="00785273" w:rsidP="00785273">
            <w:r>
              <w:rPr>
                <w:noProof/>
              </w:rPr>
              <w:t>No School!!!</w:t>
            </w:r>
          </w:p>
        </w:tc>
      </w:tr>
      <w:tr w:rsidR="00785273" w:rsidTr="00785273">
        <w:tc>
          <w:tcPr>
            <w:tcW w:w="1915" w:type="dxa"/>
          </w:tcPr>
          <w:p w:rsidR="00785273" w:rsidRDefault="00785273" w:rsidP="00785273">
            <w:pPr>
              <w:rPr>
                <w:noProof/>
              </w:rPr>
            </w:pPr>
            <w:r>
              <w:t xml:space="preserve">5. </w:t>
            </w:r>
          </w:p>
          <w:p w:rsidR="00785273" w:rsidRDefault="00785273" w:rsidP="0078527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4AC0606" wp14:editId="36700207">
                  <wp:extent cx="666750" cy="523875"/>
                  <wp:effectExtent l="0" t="0" r="0" b="9525"/>
                  <wp:docPr id="3" name="Picture 3" descr="C:\Users\CSmith\AppData\Local\Microsoft\Windows\Temporary Internet Files\Content.IE5\XEVFT41O\574130t4yjtr0kff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Smith\AppData\Local\Microsoft\Windows\Temporary Internet Files\Content.IE5\XEVFT41O\574130t4yjtr0kff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328" cy="52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5273" w:rsidRDefault="00785273" w:rsidP="00785273">
            <w:r>
              <w:t>No School</w:t>
            </w:r>
          </w:p>
        </w:tc>
        <w:tc>
          <w:tcPr>
            <w:tcW w:w="1915" w:type="dxa"/>
          </w:tcPr>
          <w:p w:rsidR="00785273" w:rsidRDefault="00785273" w:rsidP="00785273">
            <w:r>
              <w:t xml:space="preserve">6. </w:t>
            </w:r>
          </w:p>
          <w:p w:rsidR="008C6644" w:rsidRDefault="008C6644" w:rsidP="00785273">
            <w:r>
              <w:t>Graphing  picture worksheet</w:t>
            </w:r>
          </w:p>
        </w:tc>
        <w:tc>
          <w:tcPr>
            <w:tcW w:w="1915" w:type="dxa"/>
          </w:tcPr>
          <w:p w:rsidR="00785273" w:rsidRDefault="00785273" w:rsidP="00785273">
            <w:r>
              <w:t>7</w:t>
            </w:r>
          </w:p>
          <w:p w:rsidR="008C6644" w:rsidRDefault="00124543" w:rsidP="00785273">
            <w:r>
              <w:t>1-12 through 1-16</w:t>
            </w:r>
          </w:p>
        </w:tc>
        <w:tc>
          <w:tcPr>
            <w:tcW w:w="1915" w:type="dxa"/>
          </w:tcPr>
          <w:p w:rsidR="00785273" w:rsidRDefault="00785273" w:rsidP="00785273">
            <w:r>
              <w:t>8</w:t>
            </w:r>
          </w:p>
          <w:p w:rsidR="00124543" w:rsidRDefault="00124543" w:rsidP="00785273">
            <w:r>
              <w:t>1-21 through 1-23</w:t>
            </w:r>
          </w:p>
        </w:tc>
        <w:tc>
          <w:tcPr>
            <w:tcW w:w="1916" w:type="dxa"/>
          </w:tcPr>
          <w:p w:rsidR="00785273" w:rsidRDefault="00785273" w:rsidP="00785273">
            <w:r>
              <w:t>9</w:t>
            </w:r>
          </w:p>
          <w:p w:rsidR="00124543" w:rsidRDefault="00124543" w:rsidP="00785273">
            <w:r>
              <w:t>1-19 and 1-20</w:t>
            </w:r>
          </w:p>
          <w:p w:rsidR="00124543" w:rsidRDefault="00124543" w:rsidP="00785273"/>
        </w:tc>
      </w:tr>
      <w:tr w:rsidR="00785273" w:rsidTr="00785273">
        <w:tc>
          <w:tcPr>
            <w:tcW w:w="1915" w:type="dxa"/>
          </w:tcPr>
          <w:p w:rsidR="00785273" w:rsidRDefault="00785273" w:rsidP="00785273">
            <w:r>
              <w:t>12</w:t>
            </w:r>
          </w:p>
          <w:p w:rsidR="009B12D4" w:rsidRDefault="009B12D4" w:rsidP="00785273">
            <w:r>
              <w:t xml:space="preserve">1-30 through </w:t>
            </w:r>
          </w:p>
          <w:p w:rsidR="009B12D4" w:rsidRDefault="009B12D4" w:rsidP="00785273">
            <w:r>
              <w:t>1-34</w:t>
            </w:r>
          </w:p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</w:tc>
        <w:tc>
          <w:tcPr>
            <w:tcW w:w="1915" w:type="dxa"/>
          </w:tcPr>
          <w:p w:rsidR="00785273" w:rsidRDefault="00785273" w:rsidP="00785273">
            <w:r>
              <w:t>13</w:t>
            </w:r>
          </w:p>
          <w:p w:rsidR="009B12D4" w:rsidRDefault="009B12D4" w:rsidP="00785273">
            <w:r>
              <w:t xml:space="preserve">No </w:t>
            </w:r>
            <w:proofErr w:type="spellStart"/>
            <w:r>
              <w:t>hw</w:t>
            </w:r>
            <w:proofErr w:type="spellEnd"/>
          </w:p>
          <w:p w:rsidR="00B4477F" w:rsidRDefault="00B4477F" w:rsidP="00785273">
            <w:r>
              <w:t>Quiz 1.1.1 through 1.1.3</w:t>
            </w:r>
          </w:p>
        </w:tc>
        <w:tc>
          <w:tcPr>
            <w:tcW w:w="1915" w:type="dxa"/>
          </w:tcPr>
          <w:p w:rsidR="00785273" w:rsidRDefault="00785273" w:rsidP="00785273">
            <w:r>
              <w:t>14</w:t>
            </w:r>
          </w:p>
          <w:p w:rsidR="009B12D4" w:rsidRDefault="009B12D4" w:rsidP="00785273">
            <w:r>
              <w:t>1-35 through 1-40</w:t>
            </w:r>
          </w:p>
        </w:tc>
        <w:tc>
          <w:tcPr>
            <w:tcW w:w="1915" w:type="dxa"/>
          </w:tcPr>
          <w:p w:rsidR="00785273" w:rsidRDefault="00785273" w:rsidP="00785273">
            <w:r>
              <w:t>15</w:t>
            </w:r>
          </w:p>
          <w:p w:rsidR="009B12D4" w:rsidRDefault="009B12D4" w:rsidP="00785273">
            <w:r>
              <w:t>Math Benchmark</w:t>
            </w:r>
          </w:p>
          <w:p w:rsidR="00073F59" w:rsidRDefault="00073F59" w:rsidP="00785273">
            <w:r>
              <w:t>No HW</w:t>
            </w:r>
          </w:p>
        </w:tc>
        <w:tc>
          <w:tcPr>
            <w:tcW w:w="1916" w:type="dxa"/>
          </w:tcPr>
          <w:p w:rsidR="00785273" w:rsidRDefault="00785273" w:rsidP="00785273">
            <w:r>
              <w:t>16</w:t>
            </w:r>
          </w:p>
          <w:p w:rsidR="009B12D4" w:rsidRDefault="009B12D4" w:rsidP="00785273">
            <w:r>
              <w:t>No HW</w:t>
            </w:r>
          </w:p>
          <w:p w:rsidR="009B12D4" w:rsidRDefault="009B12D4" w:rsidP="00785273">
            <w:r>
              <w:rPr>
                <w:noProof/>
              </w:rPr>
              <w:drawing>
                <wp:inline distT="0" distB="0" distL="0" distR="0" wp14:anchorId="68D66CEF" wp14:editId="051DFC19">
                  <wp:extent cx="762000" cy="644632"/>
                  <wp:effectExtent l="0" t="0" r="0" b="3175"/>
                  <wp:docPr id="1" name="Picture 1" descr="C:\Users\CSmith\AppData\Local\Microsoft\Windows\Temporary Internet Files\Content.IE5\XEVFT41O\Smiley_Face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Smith\AppData\Local\Microsoft\Windows\Temporary Internet Files\Content.IE5\XEVFT41O\Smiley_Face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745" cy="646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5273" w:rsidTr="00785273">
        <w:tc>
          <w:tcPr>
            <w:tcW w:w="1915" w:type="dxa"/>
          </w:tcPr>
          <w:p w:rsidR="00785273" w:rsidRDefault="00785273" w:rsidP="00785273">
            <w:r>
              <w:t>19</w:t>
            </w:r>
          </w:p>
          <w:p w:rsidR="00785273" w:rsidRDefault="00E5360D" w:rsidP="00785273">
            <w:r>
              <w:t>1-47 and 1-49</w:t>
            </w:r>
          </w:p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</w:tc>
        <w:tc>
          <w:tcPr>
            <w:tcW w:w="1915" w:type="dxa"/>
          </w:tcPr>
          <w:p w:rsidR="00785273" w:rsidRDefault="00785273" w:rsidP="00785273">
            <w:r>
              <w:t>20</w:t>
            </w:r>
          </w:p>
          <w:p w:rsidR="00E5360D" w:rsidRDefault="00E5360D" w:rsidP="00785273">
            <w:r>
              <w:t>1-50 and 1-51</w:t>
            </w:r>
          </w:p>
        </w:tc>
        <w:tc>
          <w:tcPr>
            <w:tcW w:w="1915" w:type="dxa"/>
          </w:tcPr>
          <w:p w:rsidR="00785273" w:rsidRDefault="00785273" w:rsidP="00785273">
            <w:r>
              <w:t>21</w:t>
            </w:r>
          </w:p>
          <w:p w:rsidR="00E5360D" w:rsidRDefault="0026639B" w:rsidP="00785273">
            <w:r>
              <w:t>worksheet</w:t>
            </w:r>
          </w:p>
        </w:tc>
        <w:tc>
          <w:tcPr>
            <w:tcW w:w="1915" w:type="dxa"/>
          </w:tcPr>
          <w:p w:rsidR="00785273" w:rsidRDefault="00785273" w:rsidP="00785273">
            <w:r>
              <w:t>22</w:t>
            </w:r>
          </w:p>
          <w:p w:rsidR="00E5360D" w:rsidRDefault="00E5360D" w:rsidP="00785273">
            <w:r>
              <w:t>1-57 through 1-61</w:t>
            </w:r>
          </w:p>
        </w:tc>
        <w:tc>
          <w:tcPr>
            <w:tcW w:w="1916" w:type="dxa"/>
          </w:tcPr>
          <w:p w:rsidR="00E5360D" w:rsidRDefault="00785273" w:rsidP="00785273">
            <w:r>
              <w:t>23</w:t>
            </w:r>
          </w:p>
          <w:p w:rsidR="00785273" w:rsidRDefault="00E5360D" w:rsidP="00785273">
            <w:r>
              <w:t>No HW</w:t>
            </w:r>
          </w:p>
        </w:tc>
      </w:tr>
      <w:tr w:rsidR="00785273" w:rsidTr="00785273">
        <w:tc>
          <w:tcPr>
            <w:tcW w:w="1915" w:type="dxa"/>
          </w:tcPr>
          <w:p w:rsidR="00785273" w:rsidRDefault="00785273" w:rsidP="00785273">
            <w:r>
              <w:t>26</w:t>
            </w:r>
          </w:p>
          <w:p w:rsidR="00652877" w:rsidRPr="00652877" w:rsidRDefault="00652877" w:rsidP="00785273">
            <w:pPr>
              <w:rPr>
                <w:b/>
              </w:rPr>
            </w:pPr>
            <w:r w:rsidRPr="00652877">
              <w:rPr>
                <w:b/>
              </w:rPr>
              <w:t xml:space="preserve">Review for </w:t>
            </w:r>
            <w:proofErr w:type="spellStart"/>
            <w:r w:rsidRPr="00652877">
              <w:rPr>
                <w:b/>
              </w:rPr>
              <w:t>chpt</w:t>
            </w:r>
            <w:proofErr w:type="spellEnd"/>
            <w:r w:rsidRPr="00652877">
              <w:rPr>
                <w:b/>
              </w:rPr>
              <w:t xml:space="preserve"> 1 test</w:t>
            </w:r>
          </w:p>
          <w:p w:rsidR="00652877" w:rsidRDefault="00652877" w:rsidP="00785273">
            <w:r>
              <w:t>Finish 1-62 through 1-64 from class</w:t>
            </w:r>
          </w:p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</w:tc>
        <w:tc>
          <w:tcPr>
            <w:tcW w:w="1915" w:type="dxa"/>
          </w:tcPr>
          <w:p w:rsidR="00785273" w:rsidRDefault="00785273" w:rsidP="00785273">
            <w:r>
              <w:t>27</w:t>
            </w:r>
          </w:p>
          <w:p w:rsidR="00EB4A5B" w:rsidRDefault="00652877" w:rsidP="00785273">
            <w:r w:rsidRPr="00652877">
              <w:rPr>
                <w:b/>
              </w:rPr>
              <w:t xml:space="preserve">Review for </w:t>
            </w:r>
            <w:proofErr w:type="spellStart"/>
            <w:r w:rsidRPr="00652877">
              <w:rPr>
                <w:b/>
              </w:rPr>
              <w:t>chpt</w:t>
            </w:r>
            <w:proofErr w:type="spellEnd"/>
            <w:r w:rsidRPr="00652877">
              <w:rPr>
                <w:b/>
              </w:rPr>
              <w:t xml:space="preserve"> 1 test</w:t>
            </w:r>
            <w:r>
              <w:t xml:space="preserve"> finish closure problems</w:t>
            </w:r>
          </w:p>
        </w:tc>
        <w:tc>
          <w:tcPr>
            <w:tcW w:w="1915" w:type="dxa"/>
          </w:tcPr>
          <w:p w:rsidR="00652877" w:rsidRDefault="00785273" w:rsidP="00785273">
            <w:r>
              <w:t>28</w:t>
            </w:r>
          </w:p>
          <w:p w:rsidR="00785273" w:rsidRDefault="00652877" w:rsidP="00785273">
            <w:r>
              <w:t xml:space="preserve"> </w:t>
            </w:r>
            <w:r w:rsidRPr="00652877">
              <w:rPr>
                <w:b/>
              </w:rPr>
              <w:t>Chapter 1 Test</w:t>
            </w:r>
          </w:p>
        </w:tc>
        <w:tc>
          <w:tcPr>
            <w:tcW w:w="1915" w:type="dxa"/>
          </w:tcPr>
          <w:p w:rsidR="00785273" w:rsidRDefault="00785273" w:rsidP="00785273">
            <w:r>
              <w:t>29</w:t>
            </w:r>
          </w:p>
          <w:p w:rsidR="00652877" w:rsidRDefault="00652877" w:rsidP="00785273">
            <w:r>
              <w:t>2-6 through 2-10</w:t>
            </w:r>
          </w:p>
        </w:tc>
        <w:tc>
          <w:tcPr>
            <w:tcW w:w="1916" w:type="dxa"/>
          </w:tcPr>
          <w:p w:rsidR="00785273" w:rsidRDefault="00785273" w:rsidP="00785273">
            <w:r>
              <w:t>30</w:t>
            </w:r>
          </w:p>
          <w:p w:rsidR="00ED457C" w:rsidRDefault="00ED457C" w:rsidP="00785273">
            <w:r>
              <w:t>Early dismissal</w:t>
            </w:r>
          </w:p>
          <w:p w:rsidR="00652877" w:rsidRDefault="00652877" w:rsidP="00785273">
            <w:r>
              <w:t>1:00</w:t>
            </w:r>
          </w:p>
        </w:tc>
      </w:tr>
    </w:tbl>
    <w:p w:rsidR="00E51E0B" w:rsidRDefault="00785273">
      <w:bookmarkStart w:id="0" w:name="_GoBack"/>
      <w:r>
        <w:t xml:space="preserve">September </w:t>
      </w:r>
      <w:r w:rsidR="009A50DB">
        <w:t>2016 Pre-</w:t>
      </w:r>
      <w:r>
        <w:t>Algebra</w:t>
      </w:r>
      <w:bookmarkEnd w:id="0"/>
    </w:p>
    <w:sectPr w:rsidR="00E51E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73"/>
    <w:rsid w:val="00073F59"/>
    <w:rsid w:val="00124543"/>
    <w:rsid w:val="0026639B"/>
    <w:rsid w:val="00652877"/>
    <w:rsid w:val="00785273"/>
    <w:rsid w:val="008C6644"/>
    <w:rsid w:val="009A50DB"/>
    <w:rsid w:val="009B12D4"/>
    <w:rsid w:val="00B4477F"/>
    <w:rsid w:val="00E51E0B"/>
    <w:rsid w:val="00E5360D"/>
    <w:rsid w:val="00EB4A5B"/>
    <w:rsid w:val="00ED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5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5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2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11</cp:revision>
  <dcterms:created xsi:type="dcterms:W3CDTF">2016-08-31T17:43:00Z</dcterms:created>
  <dcterms:modified xsi:type="dcterms:W3CDTF">2016-09-26T12:37:00Z</dcterms:modified>
</cp:coreProperties>
</file>